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71B" w:rsidRDefault="00AB07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21946</wp:posOffset>
                </wp:positionV>
                <wp:extent cx="3861994" cy="9999878"/>
                <wp:effectExtent l="0" t="0" r="2476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994" cy="999987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07CE" w:rsidRPr="00AF3BAB" w:rsidRDefault="00AB07CE" w:rsidP="00AB07CE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color w:val="1F3864" w:themeColor="accent5" w:themeShade="80"/>
                                <w:sz w:val="38"/>
                                <w:szCs w:val="38"/>
                              </w:rPr>
                            </w:pPr>
                            <w:r w:rsidRPr="00AF3BAB">
                              <w:rPr>
                                <w:rFonts w:ascii="Candara" w:hAnsi="Candara" w:cstheme="minorHAnsi"/>
                                <w:b/>
                                <w:color w:val="1F3864" w:themeColor="accent5" w:themeShade="80"/>
                                <w:sz w:val="38"/>
                                <w:szCs w:val="38"/>
                              </w:rPr>
                              <w:t>Strong Start Child Care P</w:t>
                            </w:r>
                            <w:r w:rsidR="00166ACB">
                              <w:rPr>
                                <w:rFonts w:ascii="Candara" w:hAnsi="Candara" w:cstheme="minorHAnsi"/>
                                <w:b/>
                                <w:color w:val="1F3864" w:themeColor="accent5" w:themeShade="80"/>
                                <w:sz w:val="38"/>
                                <w:szCs w:val="38"/>
                              </w:rPr>
                              <w:t xml:space="preserve">rovider Action Committee 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 w:cstheme="minorHAnsi"/>
                                <w:color w:val="1F3864" w:themeColor="accent5" w:themeShade="80"/>
                                <w:sz w:val="27"/>
                                <w:szCs w:val="27"/>
                              </w:rPr>
                            </w:pPr>
                            <w:r w:rsidRPr="00AF3BAB">
                              <w:rPr>
                                <w:rFonts w:ascii="Candara" w:hAnsi="Candara" w:cstheme="minorHAnsi"/>
                                <w:b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Purpose:</w:t>
                            </w:r>
                            <w:r w:rsidRPr="00AF3BAB">
                              <w:rPr>
                                <w:rFonts w:ascii="Candara" w:hAnsi="Candara" w:cstheme="minorHAnsi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1095" w:rsidRPr="00AF3BAB">
                              <w:rPr>
                                <w:rFonts w:ascii="Candara" w:hAnsi="Candara" w:cstheme="minorHAnsi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The purpose of this group</w:t>
                            </w:r>
                            <w:r w:rsidRPr="00AF3BAB">
                              <w:rPr>
                                <w:rFonts w:ascii="Candara" w:hAnsi="Candara" w:cstheme="minorHAnsi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is to ensure providers have a central role in Nevada’s efforts in planning new work, </w:t>
                            </w:r>
                            <w:r w:rsidR="00166ACB">
                              <w:rPr>
                                <w:rFonts w:ascii="Candara" w:hAnsi="Candara" w:cstheme="minorHAnsi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reviewing and making recommendations</w:t>
                            </w:r>
                            <w:r w:rsidRPr="00AF3BAB">
                              <w:rPr>
                                <w:rFonts w:ascii="Candara" w:hAnsi="Candara" w:cstheme="minorHAnsi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to current improvement initiatives. 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7"/>
                                <w:szCs w:val="27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Vision: 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To collaborate with partners in developing strategies that ensure our community has ample quality child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care options for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families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with children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.</w:t>
                            </w: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Mission: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To deliver child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care provider voice on issues th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at have a direct impact on the child c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>are workforce and identify barriers providers have in supplying a safe and healthy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start for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7"/>
                                <w:szCs w:val="27"/>
                              </w:rPr>
                              <w:t xml:space="preserve"> children in care. </w:t>
                            </w:r>
                          </w:p>
                          <w:p w:rsidR="00AB07CE" w:rsidRPr="00AF3BAB" w:rsidRDefault="00AB07CE" w:rsidP="00AB07C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Guiding Principles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Safe Space:</w:t>
                            </w:r>
                            <w:r w:rsidR="00EE1095"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We facilitate a s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pace where mutual respect, genuine consideration of others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’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thoughts and ideas is exhibited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and all voices are equally valuable. 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Influence: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We share our story and 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describe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ways that investment can support programmatic success and meet community needs.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Collaboration: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We collaborate through listening and asking questions with curiosity, which enables us to understand initiatives and align efforts with community partners and government agencies</w:t>
                            </w:r>
                            <w:r w:rsidR="007A0432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’</w:t>
                            </w:r>
                            <w:r w:rsidR="00EE1095"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practical application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Systems Approach: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While individual experience is important, we focus on creating transgenerational change and engage in outcome-driven decision-making. </w:t>
                            </w:r>
                          </w:p>
                          <w:p w:rsidR="00AB07CE" w:rsidRPr="00AF3BAB" w:rsidRDefault="00AB07CE" w:rsidP="00AB07CE">
                            <w:pPr>
                              <w:rPr>
                                <w:rFonts w:ascii="Candara" w:hAnsi="Candara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F3BAB">
                              <w:rPr>
                                <w:rFonts w:ascii="Candara" w:hAnsi="Candar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Empowerment: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We advance planning processes by sharing information and ideas from personal experiences, parents, and peers, confident</w:t>
                            </w:r>
                            <w:r w:rsidR="00EE1095"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initiates change</w:t>
                            </w:r>
                            <w:r w:rsidR="00EE1095" w:rsidRPr="00AF3BA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and alignment</w:t>
                            </w:r>
                            <w:r w:rsidR="00166ACB">
                              <w:rPr>
                                <w:rFonts w:ascii="Candara" w:hAnsi="Candar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with broader statewide goals. </w:t>
                            </w:r>
                          </w:p>
                          <w:p w:rsidR="00AB07CE" w:rsidRPr="00AB07CE" w:rsidRDefault="00AB07CE" w:rsidP="00AB07C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AB07CE" w:rsidRDefault="00AB0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1.75pt;width:304.1pt;height:787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" fillcolor="#00b0f0" strokeweight=".5pt">
                <v:textbox>
                  <w:txbxContent>
                    <w:p w:rsidR="00AB07CE" w:rsidRPr="00AF3BAB" w:rsidRDefault="00AB07CE" w:rsidP="00AB07CE">
                      <w:pPr>
                        <w:jc w:val="center"/>
                        <w:rPr>
                          <w:rFonts w:ascii="Candara" w:hAnsi="Candara" w:cstheme="minorHAnsi"/>
                          <w:b/>
                          <w:color w:val="1F3864" w:themeColor="accent5" w:themeShade="80"/>
                          <w:sz w:val="38"/>
                          <w:szCs w:val="38"/>
                        </w:rPr>
                      </w:pPr>
                      <w:r w:rsidRPr="00AF3BAB">
                        <w:rPr>
                          <w:rFonts w:ascii="Candara" w:hAnsi="Candara" w:cstheme="minorHAnsi"/>
                          <w:b/>
                          <w:color w:val="1F3864" w:themeColor="accent5" w:themeShade="80"/>
                          <w:sz w:val="38"/>
                          <w:szCs w:val="38"/>
                        </w:rPr>
                        <w:t>Strong Start Child Care P</w:t>
                      </w:r>
                      <w:r w:rsidR="00166ACB">
                        <w:rPr>
                          <w:rFonts w:ascii="Candara" w:hAnsi="Candara" w:cstheme="minorHAnsi"/>
                          <w:b/>
                          <w:color w:val="1F3864" w:themeColor="accent5" w:themeShade="80"/>
                          <w:sz w:val="38"/>
                          <w:szCs w:val="38"/>
                        </w:rPr>
                        <w:t xml:space="preserve">rovider Action Committee 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 w:cstheme="minorHAnsi"/>
                          <w:color w:val="1F3864" w:themeColor="accent5" w:themeShade="80"/>
                          <w:sz w:val="27"/>
                          <w:szCs w:val="27"/>
                        </w:rPr>
                      </w:pPr>
                      <w:r w:rsidRPr="00AF3BAB">
                        <w:rPr>
                          <w:rFonts w:ascii="Candara" w:hAnsi="Candara" w:cstheme="minorHAnsi"/>
                          <w:b/>
                          <w:color w:val="1F3864" w:themeColor="accent5" w:themeShade="80"/>
                          <w:sz w:val="27"/>
                          <w:szCs w:val="27"/>
                        </w:rPr>
                        <w:t>Purpose:</w:t>
                      </w:r>
                      <w:r w:rsidRPr="00AF3BAB">
                        <w:rPr>
                          <w:rFonts w:ascii="Candara" w:hAnsi="Candara" w:cstheme="minorHAnsi"/>
                          <w:color w:val="1F3864" w:themeColor="accent5" w:themeShade="80"/>
                          <w:sz w:val="27"/>
                          <w:szCs w:val="27"/>
                        </w:rPr>
                        <w:t xml:space="preserve"> </w:t>
                      </w:r>
                      <w:r w:rsidR="00EE1095" w:rsidRPr="00AF3BAB">
                        <w:rPr>
                          <w:rFonts w:ascii="Candara" w:hAnsi="Candara" w:cstheme="minorHAnsi"/>
                          <w:color w:val="1F3864" w:themeColor="accent5" w:themeShade="80"/>
                          <w:sz w:val="27"/>
                          <w:szCs w:val="27"/>
                        </w:rPr>
                        <w:t>The purpose of this group</w:t>
                      </w:r>
                      <w:r w:rsidRPr="00AF3BAB">
                        <w:rPr>
                          <w:rFonts w:ascii="Candara" w:hAnsi="Candara" w:cstheme="minorHAnsi"/>
                          <w:color w:val="1F3864" w:themeColor="accent5" w:themeShade="80"/>
                          <w:sz w:val="27"/>
                          <w:szCs w:val="27"/>
                        </w:rPr>
                        <w:t xml:space="preserve"> is to ensure providers have a central role in Nevada’s efforts in planning new work, </w:t>
                      </w:r>
                      <w:r w:rsidR="00166ACB">
                        <w:rPr>
                          <w:rFonts w:ascii="Candara" w:hAnsi="Candara" w:cstheme="minorHAnsi"/>
                          <w:color w:val="1F3864" w:themeColor="accent5" w:themeShade="80"/>
                          <w:sz w:val="27"/>
                          <w:szCs w:val="27"/>
                        </w:rPr>
                        <w:t>reviewing and making recommendations</w:t>
                      </w:r>
                      <w:r w:rsidRPr="00AF3BAB">
                        <w:rPr>
                          <w:rFonts w:ascii="Candara" w:hAnsi="Candara" w:cstheme="minorHAnsi"/>
                          <w:color w:val="1F3864" w:themeColor="accent5" w:themeShade="80"/>
                          <w:sz w:val="27"/>
                          <w:szCs w:val="27"/>
                        </w:rPr>
                        <w:t xml:space="preserve"> to current improvement initiatives. 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b/>
                          <w:color w:val="1F3864" w:themeColor="accent5" w:themeShade="80"/>
                          <w:sz w:val="27"/>
                          <w:szCs w:val="27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7"/>
                          <w:szCs w:val="27"/>
                        </w:rPr>
                        <w:t xml:space="preserve">Vision: 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>To collaborate with partners in developing strategies that ensure our community has ample quality child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care options for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families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with children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>.</w:t>
                      </w: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7"/>
                          <w:szCs w:val="27"/>
                        </w:rPr>
                        <w:t>Mission: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To deliver child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>care provider voice on issues th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>at have a direct impact on the child c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>are workforce and identify barriers providers have in supplying a safe and healthy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start for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7"/>
                          <w:szCs w:val="27"/>
                        </w:rPr>
                        <w:t xml:space="preserve"> children in care. </w:t>
                      </w:r>
                    </w:p>
                    <w:p w:rsidR="00AB07CE" w:rsidRPr="00AF3BAB" w:rsidRDefault="00AB07CE" w:rsidP="00AB07CE">
                      <w:pPr>
                        <w:jc w:val="center"/>
                        <w:rPr>
                          <w:rFonts w:ascii="Candara" w:hAnsi="Candara"/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Guiding Principles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Safe Space:</w:t>
                      </w:r>
                      <w:r w:rsidR="00EE1095"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We facilitate a s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pace where mutual respect, genuine consideration of others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’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thoughts and ideas is exhibited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,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and all voices are equally valuable. 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Influence: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We share our story and 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describe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ways that investment can support programmatic success and meet community needs.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Collaboration: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We collaborate through listening and asking questions with curiosity, which enables us to understand initiatives and align efforts with community partners and government agencies</w:t>
                      </w:r>
                      <w:r w:rsidR="007A0432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’</w:t>
                      </w:r>
                      <w:r w:rsidR="00EE1095"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practical application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Systems Approach: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While individual experience is important, we focus on creating transgenerational change and engage in outcome-driven decision-making. </w:t>
                      </w:r>
                    </w:p>
                    <w:p w:rsidR="00AB07CE" w:rsidRPr="00AF3BAB" w:rsidRDefault="00AB07CE" w:rsidP="00AB07CE">
                      <w:pPr>
                        <w:rPr>
                          <w:rFonts w:ascii="Candara" w:hAnsi="Candara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F3BAB">
                        <w:rPr>
                          <w:rFonts w:ascii="Candara" w:hAnsi="Candar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Empowerment: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We advance planning processes by sharing information and ideas from personal experiences, parents, and peers, confident</w:t>
                      </w:r>
                      <w:r w:rsidR="00EE1095"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this </w:t>
                      </w:r>
                      <w:r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>initiates change</w:t>
                      </w:r>
                      <w:r w:rsidR="00EE1095" w:rsidRPr="00AF3BA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and alignment</w:t>
                      </w:r>
                      <w:r w:rsidR="00166ACB">
                        <w:rPr>
                          <w:rFonts w:ascii="Candara" w:hAnsi="Candara"/>
                          <w:color w:val="1F3864" w:themeColor="accent5" w:themeShade="80"/>
                          <w:sz w:val="28"/>
                          <w:szCs w:val="28"/>
                        </w:rPr>
                        <w:t xml:space="preserve"> with broader statewide goals. </w:t>
                      </w:r>
                    </w:p>
                    <w:p w:rsidR="00AB07CE" w:rsidRPr="00AB07CE" w:rsidRDefault="00AB07CE" w:rsidP="00AB07C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AB07CE" w:rsidRDefault="00AB07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212141</wp:posOffset>
                </wp:positionH>
                <wp:positionV relativeFrom="paragraph">
                  <wp:posOffset>314554</wp:posOffset>
                </wp:positionV>
                <wp:extent cx="3445459" cy="1997049"/>
                <wp:effectExtent l="0" t="0" r="2222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459" cy="199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07CE" w:rsidRDefault="00AB07CE"/>
                          <w:p w:rsidR="00AB07CE" w:rsidRDefault="00AB07CE" w:rsidP="00AB07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C23C6" wp14:editId="2C8547B6">
                                  <wp:extent cx="2592960" cy="1371600"/>
                                  <wp:effectExtent l="0" t="0" r="0" b="0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878" cy="1383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6.7pt;margin-top:24.75pt;width:271.3pt;height:15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" fillcolor="white [3201]" strokeweight=".5pt">
                <v:textbox>
                  <w:txbxContent>
                    <w:p w:rsidR="00AB07CE" w:rsidRDefault="00AB07CE"/>
                    <w:p w:rsidR="00AB07CE" w:rsidRDefault="00AB07CE" w:rsidP="00AB07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C23C6" wp14:editId="2C8547B6">
                            <wp:extent cx="2592960" cy="1371600"/>
                            <wp:effectExtent l="0" t="0" r="0" b="0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878" cy="1383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14631</wp:posOffset>
                </wp:positionV>
                <wp:extent cx="7746797" cy="2508936"/>
                <wp:effectExtent l="0" t="0" r="260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6797" cy="2508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CE" w:rsidRDefault="00AB0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8.8pt;margin-top:1.15pt;width:610pt;height:19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" fillcolor="#ed7d31 [3205]">
                <v:textbox>
                  <w:txbxContent>
                    <w:p w:rsidR="00AB07CE" w:rsidRDefault="00AB07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8742" cy="72856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55" cy="731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71B" w:rsidSect="00AB07C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CE"/>
    <w:rsid w:val="00166ACB"/>
    <w:rsid w:val="007435A7"/>
    <w:rsid w:val="007A0432"/>
    <w:rsid w:val="009809A2"/>
    <w:rsid w:val="00AB07CE"/>
    <w:rsid w:val="00AF3BAB"/>
    <w:rsid w:val="00E82A0B"/>
    <w:rsid w:val="00E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FF6C-5646-4F6D-911E-BBE87041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311F028A6648978502ED2DFF521B" ma:contentTypeVersion="14" ma:contentTypeDescription="Create a new document." ma:contentTypeScope="" ma:versionID="d5a9ccc4eb9a277e20d7908c3dd084dd">
  <xsd:schema xmlns:xsd="http://www.w3.org/2001/XMLSchema" xmlns:xs="http://www.w3.org/2001/XMLSchema" xmlns:p="http://schemas.microsoft.com/office/2006/metadata/properties" xmlns:ns1="http://schemas.microsoft.com/sharepoint/v3" xmlns:ns2="58b1227e-98bc-41a9-95ed-18c785744bb8" xmlns:ns3="aa684947-0047-46e7-a053-c8351640b40d" targetNamespace="http://schemas.microsoft.com/office/2006/metadata/properties" ma:root="true" ma:fieldsID="a9132480b6441d783c16c5d05bd7a8eb" ns1:_="" ns2:_="" ns3:_="">
    <xsd:import namespace="http://schemas.microsoft.com/sharepoint/v3"/>
    <xsd:import namespace="58b1227e-98bc-41a9-95ed-18c785744bb8"/>
    <xsd:import namespace="aa684947-0047-46e7-a053-c8351640b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227e-98bc-41a9-95ed-18c785744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4947-0047-46e7-a053-c8351640b4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EBE6B-05DD-480F-8B37-76289BE2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b1227e-98bc-41a9-95ed-18c785744bb8"/>
    <ds:schemaRef ds:uri="aa684947-0047-46e7-a053-c8351640b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38216-957E-4FB4-ADD2-42DC737BA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5C8570-FA40-4D00-9A56-7ADC0A5C8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Arney</dc:creator>
  <cp:keywords/>
  <dc:description/>
  <cp:lastModifiedBy>Shelly Nye</cp:lastModifiedBy>
  <cp:revision>2</cp:revision>
  <dcterms:created xsi:type="dcterms:W3CDTF">2021-11-19T22:27:00Z</dcterms:created>
  <dcterms:modified xsi:type="dcterms:W3CDTF">2021-11-19T22:27:00Z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0x010100272E311F028A6648978502ED2DFF521B</vt:lpwstr>
  </property>
</Properties>
</file>